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7F4C" w:rsidRDefault="00CC7F4C" w:rsidP="00CC7F4C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 w:rsidRPr="00EF7955">
        <w:rPr>
          <w:rFonts w:ascii="Times New Roman" w:hAnsi="Times New Roman" w:cs="Times New Roman"/>
          <w:sz w:val="24"/>
          <w:szCs w:val="24"/>
          <w:lang w:val="ru-RU"/>
        </w:rPr>
        <w:t>Приложение к основной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образовательной программе </w:t>
      </w:r>
    </w:p>
    <w:p w:rsidR="00CC7F4C" w:rsidRDefault="00CC7F4C" w:rsidP="00CC7F4C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</w:t>
      </w:r>
      <w:r>
        <w:rPr>
          <w:rFonts w:ascii="Times New Roman" w:hAnsi="Times New Roman" w:cs="Times New Roman"/>
          <w:sz w:val="24"/>
          <w:szCs w:val="24"/>
          <w:lang w:val="ru-RU"/>
        </w:rPr>
        <w:t>ачального общего образования</w:t>
      </w:r>
    </w:p>
    <w:p w:rsidR="00CC7F4C" w:rsidRDefault="00CC7F4C" w:rsidP="00CC7F4C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Муниципального общеобразовательного учреждения «Средняя школа №19 Центрального района Волгограда»</w:t>
      </w:r>
    </w:p>
    <w:p w:rsidR="00CC7F4C" w:rsidRPr="00EF7955" w:rsidRDefault="00CC7F4C" w:rsidP="00CC7F4C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Пр.№225 от 30.08.2023г.</w:t>
      </w:r>
    </w:p>
    <w:p w:rsidR="00EA01B6" w:rsidRPr="002B4C62" w:rsidRDefault="00EA01B6">
      <w:pPr>
        <w:spacing w:after="0"/>
        <w:ind w:left="120"/>
        <w:rPr>
          <w:lang w:val="ru-RU"/>
        </w:rPr>
      </w:pPr>
    </w:p>
    <w:p w:rsidR="00EA01B6" w:rsidRPr="002B4C62" w:rsidRDefault="00EA01B6">
      <w:pPr>
        <w:spacing w:after="0"/>
        <w:ind w:left="120"/>
        <w:rPr>
          <w:lang w:val="ru-RU"/>
        </w:rPr>
      </w:pPr>
    </w:p>
    <w:p w:rsidR="00EA01B6" w:rsidRPr="002B4C62" w:rsidRDefault="002B4C62">
      <w:pPr>
        <w:spacing w:after="0" w:line="408" w:lineRule="auto"/>
        <w:ind w:left="120"/>
        <w:jc w:val="center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  <w:bookmarkStart w:id="0" w:name="_GoBack"/>
      <w:bookmarkEnd w:id="0"/>
    </w:p>
    <w:p w:rsidR="00EA01B6" w:rsidRPr="002B4C62" w:rsidRDefault="002B4C62">
      <w:pPr>
        <w:spacing w:after="0" w:line="408" w:lineRule="auto"/>
        <w:ind w:left="120"/>
        <w:jc w:val="center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9374796)</w:t>
      </w:r>
    </w:p>
    <w:p w:rsidR="00EA01B6" w:rsidRPr="002B4C62" w:rsidRDefault="00EA01B6">
      <w:pPr>
        <w:spacing w:after="0"/>
        <w:ind w:left="120"/>
        <w:jc w:val="center"/>
        <w:rPr>
          <w:lang w:val="ru-RU"/>
        </w:rPr>
      </w:pPr>
    </w:p>
    <w:p w:rsidR="00EA01B6" w:rsidRPr="002B4C62" w:rsidRDefault="002B4C62">
      <w:pPr>
        <w:spacing w:after="0" w:line="408" w:lineRule="auto"/>
        <w:ind w:left="120"/>
        <w:jc w:val="center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учебного предмета «Изобразительное искусство»</w:t>
      </w:r>
    </w:p>
    <w:p w:rsidR="00EA01B6" w:rsidRPr="002B4C62" w:rsidRDefault="002B4C62">
      <w:pPr>
        <w:spacing w:after="0" w:line="408" w:lineRule="auto"/>
        <w:ind w:left="120"/>
        <w:jc w:val="center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EA01B6" w:rsidRPr="002B4C62" w:rsidRDefault="00EA01B6">
      <w:pPr>
        <w:spacing w:after="0"/>
        <w:ind w:left="120"/>
        <w:jc w:val="center"/>
        <w:rPr>
          <w:lang w:val="ru-RU"/>
        </w:rPr>
      </w:pPr>
    </w:p>
    <w:p w:rsidR="00EA01B6" w:rsidRPr="002B4C62" w:rsidRDefault="00EA01B6">
      <w:pPr>
        <w:spacing w:after="0"/>
        <w:ind w:left="120"/>
        <w:jc w:val="center"/>
        <w:rPr>
          <w:lang w:val="ru-RU"/>
        </w:rPr>
      </w:pPr>
    </w:p>
    <w:p w:rsidR="00EA01B6" w:rsidRPr="002B4C62" w:rsidRDefault="00EA01B6">
      <w:pPr>
        <w:spacing w:after="0"/>
        <w:ind w:left="120"/>
        <w:jc w:val="center"/>
        <w:rPr>
          <w:lang w:val="ru-RU"/>
        </w:rPr>
      </w:pPr>
    </w:p>
    <w:p w:rsidR="00EA01B6" w:rsidRPr="002B4C62" w:rsidRDefault="00EA01B6">
      <w:pPr>
        <w:spacing w:after="0"/>
        <w:ind w:left="120"/>
        <w:jc w:val="center"/>
        <w:rPr>
          <w:lang w:val="ru-RU"/>
        </w:rPr>
      </w:pPr>
    </w:p>
    <w:p w:rsidR="00EA01B6" w:rsidRPr="002B4C62" w:rsidRDefault="00EA01B6">
      <w:pPr>
        <w:spacing w:after="0"/>
        <w:ind w:left="120"/>
        <w:jc w:val="center"/>
        <w:rPr>
          <w:lang w:val="ru-RU"/>
        </w:rPr>
      </w:pPr>
    </w:p>
    <w:p w:rsidR="00EA01B6" w:rsidRPr="002B4C62" w:rsidRDefault="00EA01B6">
      <w:pPr>
        <w:spacing w:after="0"/>
        <w:ind w:left="120"/>
        <w:jc w:val="center"/>
        <w:rPr>
          <w:lang w:val="ru-RU"/>
        </w:rPr>
      </w:pPr>
    </w:p>
    <w:p w:rsidR="00EA01B6" w:rsidRPr="002B4C62" w:rsidRDefault="00EA01B6">
      <w:pPr>
        <w:spacing w:after="0"/>
        <w:ind w:left="120"/>
        <w:jc w:val="center"/>
        <w:rPr>
          <w:lang w:val="ru-RU"/>
        </w:rPr>
      </w:pPr>
    </w:p>
    <w:p w:rsidR="00EA01B6" w:rsidRPr="002B4C62" w:rsidRDefault="00EA01B6">
      <w:pPr>
        <w:spacing w:after="0"/>
        <w:ind w:left="120"/>
        <w:jc w:val="center"/>
        <w:rPr>
          <w:lang w:val="ru-RU"/>
        </w:rPr>
      </w:pPr>
    </w:p>
    <w:p w:rsidR="00EA01B6" w:rsidRPr="002B4C62" w:rsidRDefault="00EA01B6">
      <w:pPr>
        <w:spacing w:after="0"/>
        <w:ind w:left="120"/>
        <w:jc w:val="center"/>
        <w:rPr>
          <w:lang w:val="ru-RU"/>
        </w:rPr>
      </w:pPr>
    </w:p>
    <w:p w:rsidR="00EA01B6" w:rsidRPr="002B4C62" w:rsidRDefault="00EA01B6">
      <w:pPr>
        <w:spacing w:after="0"/>
        <w:ind w:left="120"/>
        <w:jc w:val="center"/>
        <w:rPr>
          <w:lang w:val="ru-RU"/>
        </w:rPr>
      </w:pPr>
    </w:p>
    <w:p w:rsidR="00EA01B6" w:rsidRPr="002B4C62" w:rsidRDefault="00EA01B6">
      <w:pPr>
        <w:spacing w:after="0"/>
        <w:ind w:left="120"/>
        <w:jc w:val="center"/>
        <w:rPr>
          <w:lang w:val="ru-RU"/>
        </w:rPr>
      </w:pPr>
    </w:p>
    <w:p w:rsidR="00EA01B6" w:rsidRPr="002B4C62" w:rsidRDefault="00EA01B6">
      <w:pPr>
        <w:spacing w:after="0"/>
        <w:ind w:left="120"/>
        <w:rPr>
          <w:lang w:val="ru-RU"/>
        </w:rPr>
      </w:pPr>
    </w:p>
    <w:p w:rsidR="00EA01B6" w:rsidRPr="002B4C62" w:rsidRDefault="00EA01B6">
      <w:pPr>
        <w:rPr>
          <w:lang w:val="ru-RU"/>
        </w:rPr>
        <w:sectPr w:rsidR="00EA01B6" w:rsidRPr="002B4C62">
          <w:pgSz w:w="11906" w:h="16383"/>
          <w:pgMar w:top="1134" w:right="850" w:bottom="1134" w:left="1701" w:header="720" w:footer="720" w:gutter="0"/>
          <w:cols w:space="720"/>
        </w:sectPr>
      </w:pPr>
      <w:bookmarkStart w:id="1" w:name="block-76048851"/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bookmarkStart w:id="2" w:name="block-76048855"/>
      <w:bookmarkEnd w:id="1"/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Федеральная рабочая программа по учебному предмету «Изобразительное искусство» (предметная область «Искусство») (далее соответственно – программа по изобразительному искусству, искусство) включает пояснительную записку, содержание обучения, планируемые результаты освоения программы по изобразительному искусству, тематическое планирование.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изобразительного искусства, место в структуре учебного плана, а также подходы к отбору содержания и планируемым результатам.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изобразительному искусству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изобразительному искусству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EA01B6" w:rsidRPr="002B4C62" w:rsidRDefault="00EA01B6">
      <w:pPr>
        <w:spacing w:after="0"/>
        <w:ind w:left="120"/>
        <w:rPr>
          <w:lang w:val="ru-RU"/>
        </w:rPr>
      </w:pPr>
      <w:bookmarkStart w:id="3" w:name="_Toc141079005"/>
      <w:bookmarkEnd w:id="3"/>
    </w:p>
    <w:p w:rsidR="00EA01B6" w:rsidRPr="002B4C62" w:rsidRDefault="00EA01B6">
      <w:pPr>
        <w:spacing w:after="0"/>
        <w:ind w:left="120"/>
        <w:jc w:val="both"/>
        <w:rPr>
          <w:lang w:val="ru-RU"/>
        </w:rPr>
      </w:pP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развитие духовной культуры обучающихся, формирование активной эстетической </w:t>
      </w: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pacing w:val="-4"/>
          <w:sz w:val="28"/>
          <w:lang w:val="ru-RU"/>
        </w:rPr>
        <w:t>Содержание программы по изобразительному искусству структурировано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как система тематических модулей. Изучение содержания всех модулей в 1–4 классах обязательно.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изобразительного искусства – </w:t>
      </w:r>
      <w:bookmarkStart w:id="4" w:name="3b6b0d1b-a3e8-474a-8c9a-11f43040876f"/>
      <w:r w:rsidRPr="002B4C62">
        <w:rPr>
          <w:rFonts w:ascii="Times New Roman" w:hAnsi="Times New Roman"/>
          <w:color w:val="000000"/>
          <w:sz w:val="28"/>
          <w:lang w:val="ru-RU"/>
        </w:rPr>
        <w:t>135 часов: в 1 классе – 33 часа (1 час в неделю); во 2 классе – 34 часа (1 час в неделю); в 3 классе – 34 часа (1 час в неделю); в 4 классе – 34 часа (1 час в неделю).</w:t>
      </w:r>
      <w:bookmarkEnd w:id="4"/>
    </w:p>
    <w:p w:rsidR="00EA01B6" w:rsidRPr="002B4C62" w:rsidRDefault="00EA01B6">
      <w:pPr>
        <w:spacing w:after="0"/>
        <w:ind w:left="120"/>
        <w:rPr>
          <w:lang w:val="ru-RU"/>
        </w:rPr>
      </w:pPr>
    </w:p>
    <w:p w:rsidR="00EA01B6" w:rsidRPr="002B4C62" w:rsidRDefault="00EA01B6">
      <w:pPr>
        <w:spacing w:after="0" w:line="264" w:lineRule="auto"/>
        <w:ind w:left="120"/>
        <w:jc w:val="both"/>
        <w:rPr>
          <w:lang w:val="ru-RU"/>
        </w:rPr>
      </w:pPr>
    </w:p>
    <w:p w:rsidR="00EA01B6" w:rsidRPr="002B4C62" w:rsidRDefault="00EA01B6">
      <w:pPr>
        <w:rPr>
          <w:lang w:val="ru-RU"/>
        </w:rPr>
        <w:sectPr w:rsidR="00EA01B6" w:rsidRPr="002B4C62">
          <w:pgSz w:w="11906" w:h="16383"/>
          <w:pgMar w:top="1134" w:right="850" w:bottom="1134" w:left="1701" w:header="720" w:footer="720" w:gutter="0"/>
          <w:cols w:space="720"/>
        </w:sectPr>
      </w:pPr>
    </w:p>
    <w:p w:rsidR="00EA01B6" w:rsidRPr="002B4C62" w:rsidRDefault="002B4C62">
      <w:pPr>
        <w:spacing w:after="0" w:line="264" w:lineRule="auto"/>
        <w:ind w:left="120"/>
        <w:jc w:val="both"/>
        <w:rPr>
          <w:lang w:val="ru-RU"/>
        </w:rPr>
      </w:pPr>
      <w:bookmarkStart w:id="5" w:name="block-76048852"/>
      <w:bookmarkEnd w:id="2"/>
      <w:r w:rsidRPr="002B4C6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EA01B6" w:rsidRPr="002B4C62" w:rsidRDefault="00EA01B6">
      <w:pPr>
        <w:spacing w:after="0"/>
        <w:ind w:left="120"/>
        <w:rPr>
          <w:lang w:val="ru-RU"/>
        </w:rPr>
      </w:pPr>
      <w:bookmarkStart w:id="6" w:name="_Toc141079007"/>
      <w:bookmarkEnd w:id="6"/>
    </w:p>
    <w:p w:rsidR="00EA01B6" w:rsidRPr="002B4C62" w:rsidRDefault="00EA01B6">
      <w:pPr>
        <w:spacing w:after="0"/>
        <w:ind w:left="120"/>
        <w:rPr>
          <w:lang w:val="ru-RU"/>
        </w:rPr>
      </w:pPr>
    </w:p>
    <w:p w:rsidR="00EA01B6" w:rsidRPr="002B4C62" w:rsidRDefault="002B4C62">
      <w:pPr>
        <w:spacing w:after="0"/>
        <w:ind w:left="120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pacing w:val="-4"/>
          <w:sz w:val="28"/>
          <w:lang w:val="ru-RU"/>
        </w:rPr>
        <w:t>Расположение изображения на листе. Выбор вертикального или горизонтального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формата листа в зависимости от содержания изображения.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pacing w:val="-4"/>
          <w:sz w:val="28"/>
          <w:lang w:val="ru-RU"/>
        </w:rPr>
        <w:t>Разные виды линий. Линейный рисунок. Графические материалы для линейного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рисунка и их особенности. Приёмы рисования линией.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– навыка видения соотношения частей целого (на основе рисунков животных).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pacing w:val="-4"/>
          <w:sz w:val="28"/>
          <w:lang w:val="ru-RU"/>
        </w:rPr>
        <w:t>Графическое пятно (ахроматическое) и представление о силуэте. Формирование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навыка видения целостности. Цельная форма и её части.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Бумажная пластика. Овладение первичными приёмами надрезания, закручивания, складывания.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Объёмная аппликация из бумаги и картона.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Орнамент, характерный для игрушек одного из наиболее известных народных </w:t>
      </w:r>
      <w:r w:rsidRPr="002B4C62">
        <w:rPr>
          <w:rFonts w:ascii="Times New Roman" w:hAnsi="Times New Roman"/>
          <w:color w:val="000000"/>
          <w:spacing w:val="-4"/>
          <w:sz w:val="28"/>
          <w:lang w:val="ru-RU"/>
        </w:rPr>
        <w:t>художественных промыслов: дымковская или каргопольская игрушка (или по выбору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учителя с учётом местных промыслов).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pacing w:val="-4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EA01B6" w:rsidRPr="002B4C62" w:rsidRDefault="002B4C62">
      <w:pPr>
        <w:spacing w:after="0" w:line="252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EA01B6" w:rsidRPr="002B4C62" w:rsidRDefault="002B4C62">
      <w:pPr>
        <w:spacing w:after="0" w:line="252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В.М. Васнецова и другие по выбору учителя). 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Художник и зритель. Освоение зрительских умений на основе получаемых знаний и творческих практических задач – установок наблюдения. Ассоциации </w:t>
      </w:r>
      <w:r w:rsidRPr="002B4C62">
        <w:rPr>
          <w:rFonts w:ascii="Times New Roman" w:hAnsi="Times New Roman"/>
          <w:color w:val="000000"/>
          <w:spacing w:val="-4"/>
          <w:sz w:val="28"/>
          <w:lang w:val="ru-RU"/>
        </w:rPr>
        <w:t>из личного опыта обучающихся и оценка эмоционального содержания произведений</w:t>
      </w:r>
      <w:r w:rsidRPr="002B4C62">
        <w:rPr>
          <w:rFonts w:ascii="Times New Roman" w:hAnsi="Times New Roman"/>
          <w:color w:val="000000"/>
          <w:sz w:val="28"/>
          <w:lang w:val="ru-RU"/>
        </w:rPr>
        <w:t>.</w:t>
      </w:r>
    </w:p>
    <w:p w:rsidR="00EA01B6" w:rsidRPr="002B4C62" w:rsidRDefault="002B4C62">
      <w:pPr>
        <w:spacing w:after="0" w:line="252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EA01B6" w:rsidRPr="002B4C62" w:rsidRDefault="00EA01B6">
      <w:pPr>
        <w:spacing w:after="0"/>
        <w:ind w:left="120"/>
        <w:rPr>
          <w:lang w:val="ru-RU"/>
        </w:rPr>
      </w:pPr>
      <w:bookmarkStart w:id="7" w:name="_Toc141079008"/>
      <w:bookmarkEnd w:id="7"/>
    </w:p>
    <w:p w:rsidR="00EA01B6" w:rsidRPr="002B4C62" w:rsidRDefault="002B4C62">
      <w:pPr>
        <w:spacing w:after="0"/>
        <w:ind w:left="120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EA01B6" w:rsidRPr="002B4C62" w:rsidRDefault="002B4C62">
      <w:pPr>
        <w:spacing w:after="0" w:line="269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EA01B6" w:rsidRPr="002B4C62" w:rsidRDefault="002B4C62">
      <w:pPr>
        <w:spacing w:after="0" w:line="269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EA01B6" w:rsidRPr="002B4C62" w:rsidRDefault="002B4C62">
      <w:pPr>
        <w:spacing w:after="0" w:line="269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EA01B6" w:rsidRPr="002B4C62" w:rsidRDefault="002B4C62">
      <w:pPr>
        <w:spacing w:after="0" w:line="269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EA01B6" w:rsidRPr="002B4C62" w:rsidRDefault="002B4C62">
      <w:pPr>
        <w:spacing w:after="0" w:line="269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EA01B6" w:rsidRPr="002B4C62" w:rsidRDefault="002B4C62">
      <w:pPr>
        <w:spacing w:after="0" w:line="269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EA01B6" w:rsidRPr="002B4C62" w:rsidRDefault="002B4C62">
      <w:pPr>
        <w:spacing w:after="0" w:line="269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Аналитическое рассматривание графических произведений анималистического жанра. </w:t>
      </w:r>
    </w:p>
    <w:p w:rsidR="00EA01B6" w:rsidRPr="002B4C62" w:rsidRDefault="002B4C62">
      <w:pPr>
        <w:spacing w:after="0" w:line="269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EA01B6" w:rsidRPr="002B4C62" w:rsidRDefault="002B4C62">
      <w:pPr>
        <w:spacing w:after="0" w:line="269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EA01B6" w:rsidRPr="002B4C62" w:rsidRDefault="002B4C62">
      <w:pPr>
        <w:spacing w:after="0" w:line="269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EA01B6" w:rsidRPr="002B4C62" w:rsidRDefault="002B4C62">
      <w:pPr>
        <w:spacing w:after="0" w:line="269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EA01B6" w:rsidRPr="002B4C62" w:rsidRDefault="002B4C62">
      <w:pPr>
        <w:spacing w:after="0" w:line="269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EA01B6" w:rsidRPr="002B4C62" w:rsidRDefault="002B4C62">
      <w:pPr>
        <w:spacing w:after="0" w:line="269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EA01B6" w:rsidRPr="002B4C62" w:rsidRDefault="002B4C62">
      <w:pPr>
        <w:spacing w:after="0" w:line="269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И.К. Айвазовского.</w:t>
      </w:r>
    </w:p>
    <w:p w:rsidR="00EA01B6" w:rsidRPr="002B4C62" w:rsidRDefault="002B4C62">
      <w:pPr>
        <w:spacing w:after="0" w:line="269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EA01B6" w:rsidRPr="002B4C62" w:rsidRDefault="002B4C62">
      <w:pPr>
        <w:spacing w:after="0" w:line="269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EA01B6" w:rsidRPr="002B4C62" w:rsidRDefault="002B4C62">
      <w:pPr>
        <w:spacing w:after="0" w:line="269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Лепка животных (например, кошки, собаки, медвежонка) с передачей </w:t>
      </w:r>
      <w:r w:rsidRPr="002B4C62">
        <w:rPr>
          <w:rFonts w:ascii="Times New Roman" w:hAnsi="Times New Roman"/>
          <w:color w:val="000000"/>
          <w:spacing w:val="-4"/>
          <w:sz w:val="28"/>
          <w:lang w:val="ru-RU"/>
        </w:rPr>
        <w:t>характерной пластики движения. Соблюдение цельности формы, её преобразование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и добавление деталей.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роса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</w:t>
      </w: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цилиндров с прорезями и наклейками); завивание, скручивание и складывание полоски бумаги (например, гармошкой). Образ здания. Памятники отечественной или западноевропейской архитектуры с ярко выраженным характером здания. Рисунок дома для доброго или злого сказочного персонажа (иллюстрация сказки по выбору учителя).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И.И. Левитана, Н.П. Крымова. 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Восприятие произведений анималистического жанра в графике (например, произведений В.В. Ватагина, Е.И. Чарушина) и в скульптуре (произведения В.В. Ватагина). Наблюдение животных с точки зрения их пропорций, характера движения, пластики.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B4C62">
        <w:rPr>
          <w:rFonts w:ascii="Times New Roman" w:hAnsi="Times New Roman"/>
          <w:color w:val="000000"/>
          <w:sz w:val="28"/>
          <w:lang w:val="ru-RU"/>
        </w:rPr>
        <w:t>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EA01B6" w:rsidRPr="002B4C62" w:rsidRDefault="00EA01B6">
      <w:pPr>
        <w:spacing w:after="0"/>
        <w:ind w:left="120"/>
        <w:rPr>
          <w:lang w:val="ru-RU"/>
        </w:rPr>
      </w:pPr>
      <w:bookmarkStart w:id="8" w:name="_Toc141079009"/>
      <w:bookmarkEnd w:id="8"/>
    </w:p>
    <w:p w:rsidR="00EA01B6" w:rsidRPr="002B4C62" w:rsidRDefault="00EA01B6">
      <w:pPr>
        <w:spacing w:after="0"/>
        <w:ind w:left="120"/>
        <w:rPr>
          <w:lang w:val="ru-RU"/>
        </w:rPr>
      </w:pPr>
    </w:p>
    <w:p w:rsidR="00EA01B6" w:rsidRPr="002B4C62" w:rsidRDefault="002B4C62">
      <w:pPr>
        <w:spacing w:after="0"/>
        <w:ind w:left="120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Натюрморт из простых предметов с натуры или по представлению. </w:t>
      </w:r>
      <w:r w:rsidRPr="002B4C62">
        <w:rPr>
          <w:rFonts w:ascii="Times New Roman" w:hAnsi="Times New Roman"/>
          <w:color w:val="000000"/>
          <w:spacing w:val="-4"/>
          <w:sz w:val="28"/>
          <w:lang w:val="ru-RU"/>
        </w:rPr>
        <w:t>«Натюрморт-автопортрет» из предметов, характеризующих личность обучающегося.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использованием натуры.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pacing w:val="-4"/>
          <w:sz w:val="28"/>
          <w:lang w:val="ru-RU"/>
        </w:rPr>
        <w:t>Зарисовки исторических памятников и архитектурных достопримечательностей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города или села. Работа по наблюдению и по памяти, на основе использования фотографий и образных представлений.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Знания о видах пространственных искусств: виды определяются по назначению произведений в жизни людей. 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И.И. Шишкина, И.И. Левитана, А.К. Саврасова, В.Д. Поленова, И.К. Айвазовского и других. 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В.И. Сурикова, И.Е. Репина, В.А. Серова и других.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2B4C62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Виртуальные путешествия в главные художественные музеи и музеи местные (по выбору учителя).</w:t>
      </w:r>
    </w:p>
    <w:p w:rsidR="00EA01B6" w:rsidRPr="002B4C62" w:rsidRDefault="00EA01B6">
      <w:pPr>
        <w:spacing w:after="0"/>
        <w:ind w:left="120"/>
        <w:rPr>
          <w:lang w:val="ru-RU"/>
        </w:rPr>
      </w:pPr>
      <w:bookmarkStart w:id="9" w:name="_Toc141079010"/>
      <w:bookmarkEnd w:id="9"/>
    </w:p>
    <w:p w:rsidR="00EA01B6" w:rsidRPr="002B4C62" w:rsidRDefault="002B4C62">
      <w:pPr>
        <w:spacing w:after="0"/>
        <w:ind w:left="120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pacing w:val="-4"/>
          <w:sz w:val="28"/>
          <w:lang w:val="ru-RU"/>
        </w:rPr>
        <w:t>Правила линейной и воздушной перспективы: уменьшение размера изображения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по мере удаления от первого плана, смягчения цветового и тонального контрастов.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Знакомство со скульптурными памятниками героям и мемориальными комплексами.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Создание эскиза памятника народному герою. Работа с пластилином или глиной. Выражение значительности, трагизма и победительной силы. 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Произведения В.М. Васнецова, Б.М. Кустодиева, А.М. Васнецова, В.И. Сурикова, К.А. Коровина, А.Г. Венецианова, А.П. Рябушкина, И.Я. Билибина на темы истории и традиций русской отечественной культуры.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Памятники национальным героям. Памятник К. Минину и Д. Пожарскому скульптора И.П.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2B4C62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 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EA01B6" w:rsidRPr="002B4C62" w:rsidRDefault="00EA01B6">
      <w:pPr>
        <w:spacing w:after="0"/>
        <w:ind w:left="120"/>
        <w:rPr>
          <w:lang w:val="ru-RU"/>
        </w:rPr>
      </w:pPr>
    </w:p>
    <w:p w:rsidR="00EA01B6" w:rsidRPr="002B4C62" w:rsidRDefault="00EA01B6">
      <w:pPr>
        <w:spacing w:after="0" w:line="264" w:lineRule="auto"/>
        <w:ind w:left="120"/>
        <w:jc w:val="both"/>
        <w:rPr>
          <w:lang w:val="ru-RU"/>
        </w:rPr>
      </w:pPr>
    </w:p>
    <w:p w:rsidR="00EA01B6" w:rsidRPr="002B4C62" w:rsidRDefault="00EA01B6">
      <w:pPr>
        <w:rPr>
          <w:lang w:val="ru-RU"/>
        </w:rPr>
        <w:sectPr w:rsidR="00EA01B6" w:rsidRPr="002B4C62">
          <w:pgSz w:w="11906" w:h="16383"/>
          <w:pgMar w:top="1134" w:right="850" w:bottom="1134" w:left="1701" w:header="720" w:footer="720" w:gutter="0"/>
          <w:cols w:space="720"/>
        </w:sectPr>
      </w:pPr>
    </w:p>
    <w:p w:rsidR="00EA01B6" w:rsidRPr="002B4C62" w:rsidRDefault="002B4C62">
      <w:pPr>
        <w:spacing w:after="0" w:line="264" w:lineRule="auto"/>
        <w:ind w:left="120"/>
        <w:jc w:val="both"/>
        <w:rPr>
          <w:lang w:val="ru-RU"/>
        </w:rPr>
      </w:pPr>
      <w:bookmarkStart w:id="10" w:name="block-76048849"/>
      <w:bookmarkEnd w:id="5"/>
      <w:r w:rsidRPr="002B4C6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НАЧАЛЬНОГО ОБЩЕГО ОБРАЗОВАНИЯ</w:t>
      </w:r>
    </w:p>
    <w:p w:rsidR="00EA01B6" w:rsidRPr="002B4C62" w:rsidRDefault="00EA01B6">
      <w:pPr>
        <w:spacing w:after="0" w:line="264" w:lineRule="auto"/>
        <w:ind w:left="120"/>
        <w:jc w:val="both"/>
        <w:rPr>
          <w:lang w:val="ru-RU"/>
        </w:rPr>
      </w:pPr>
    </w:p>
    <w:p w:rsidR="00EA01B6" w:rsidRPr="002B4C62" w:rsidRDefault="002B4C62">
      <w:pPr>
        <w:spacing w:after="0" w:line="264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A01B6" w:rsidRPr="002B4C62" w:rsidRDefault="00EA01B6">
      <w:pPr>
        <w:spacing w:after="0" w:line="264" w:lineRule="auto"/>
        <w:ind w:left="120"/>
        <w:jc w:val="both"/>
        <w:rPr>
          <w:lang w:val="ru-RU"/>
        </w:rPr>
      </w:pP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личностные результаты: 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духовно-нравственное развитие обучающихся;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</w:t>
      </w: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народов и 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</w:t>
      </w:r>
      <w:r w:rsidRPr="002B4C62">
        <w:rPr>
          <w:rFonts w:ascii="Times New Roman" w:hAnsi="Times New Roman"/>
          <w:color w:val="000000"/>
          <w:spacing w:val="-4"/>
          <w:sz w:val="28"/>
          <w:lang w:val="ru-RU"/>
        </w:rPr>
        <w:t>в художественно-творческой деятельности. Навыки исследовательской деятельности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развиваются при выполнении заданий культурно-исторической направленности.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11" w:name="_Toc124264881"/>
      <w:bookmarkEnd w:id="11"/>
    </w:p>
    <w:p w:rsidR="00EA01B6" w:rsidRPr="002B4C62" w:rsidRDefault="00EA01B6">
      <w:pPr>
        <w:spacing w:after="0"/>
        <w:ind w:left="120"/>
        <w:rPr>
          <w:lang w:val="ru-RU"/>
        </w:rPr>
      </w:pPr>
      <w:bookmarkStart w:id="12" w:name="_Toc141079013"/>
      <w:bookmarkEnd w:id="12"/>
    </w:p>
    <w:p w:rsidR="00EA01B6" w:rsidRPr="002B4C62" w:rsidRDefault="00EA01B6">
      <w:pPr>
        <w:spacing w:after="0"/>
        <w:ind w:left="120"/>
        <w:jc w:val="both"/>
        <w:rPr>
          <w:lang w:val="ru-RU"/>
        </w:rPr>
      </w:pP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A01B6" w:rsidRPr="002B4C62" w:rsidRDefault="00EA01B6">
      <w:pPr>
        <w:spacing w:after="0"/>
        <w:ind w:left="120"/>
        <w:rPr>
          <w:lang w:val="ru-RU"/>
        </w:rPr>
      </w:pP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характеризовать форму предмета, конструкции;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обобщать форму составной конструкции;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передавать обобщенный образ реальности при построении плоской композиции; 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EA01B6" w:rsidRPr="002B4C62" w:rsidRDefault="00EA01B6">
      <w:pPr>
        <w:spacing w:after="0" w:line="264" w:lineRule="auto"/>
        <w:ind w:left="120"/>
        <w:jc w:val="both"/>
        <w:rPr>
          <w:lang w:val="ru-RU"/>
        </w:rPr>
      </w:pPr>
    </w:p>
    <w:p w:rsidR="00EA01B6" w:rsidRPr="002B4C62" w:rsidRDefault="002B4C62">
      <w:pPr>
        <w:spacing w:after="0" w:line="264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A01B6" w:rsidRPr="002B4C62" w:rsidRDefault="002B4C62">
      <w:pPr>
        <w:spacing w:after="0" w:line="264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EA01B6" w:rsidRPr="002B4C62" w:rsidRDefault="002B4C62">
      <w:pPr>
        <w:spacing w:after="0" w:line="264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использовать электронные образовательные ресурсы;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работать с электронными учебниками и учебными пособиями;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самостоятельно подготавливать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EA01B6" w:rsidRPr="002B4C62" w:rsidRDefault="00EA01B6">
      <w:pPr>
        <w:spacing w:after="0" w:line="252" w:lineRule="auto"/>
        <w:ind w:left="120"/>
        <w:jc w:val="both"/>
        <w:rPr>
          <w:lang w:val="ru-RU"/>
        </w:rPr>
      </w:pPr>
    </w:p>
    <w:p w:rsidR="00EA01B6" w:rsidRPr="002B4C62" w:rsidRDefault="002B4C62">
      <w:pPr>
        <w:spacing w:after="0" w:line="252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EA01B6" w:rsidRPr="002B4C62" w:rsidRDefault="002B4C62">
      <w:pPr>
        <w:spacing w:after="0" w:line="252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pacing w:val="-4"/>
          <w:sz w:val="28"/>
          <w:lang w:val="ru-RU"/>
        </w:rPr>
        <w:t>демонстрировать и объяснять результаты своего творческого, художественного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или исследовательского опыта;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EA01B6" w:rsidRPr="002B4C62" w:rsidRDefault="00EA01B6">
      <w:pPr>
        <w:spacing w:after="0" w:line="252" w:lineRule="auto"/>
        <w:ind w:left="120"/>
        <w:jc w:val="both"/>
        <w:rPr>
          <w:lang w:val="ru-RU"/>
        </w:rPr>
      </w:pPr>
    </w:p>
    <w:p w:rsidR="00EA01B6" w:rsidRPr="002B4C62" w:rsidRDefault="002B4C62">
      <w:pPr>
        <w:spacing w:after="0" w:line="252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EA01B6" w:rsidRPr="002B4C62" w:rsidRDefault="002B4C62">
      <w:pPr>
        <w:spacing w:after="0" w:line="252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соблюдать порядок в окружающем пространстве и бережно относясь к используемым материалам;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EA01B6" w:rsidRPr="002B4C62" w:rsidRDefault="00EA01B6">
      <w:pPr>
        <w:spacing w:after="0"/>
        <w:ind w:left="120"/>
        <w:rPr>
          <w:lang w:val="ru-RU"/>
        </w:rPr>
      </w:pPr>
      <w:bookmarkStart w:id="13" w:name="_Toc124264882"/>
      <w:bookmarkStart w:id="14" w:name="_Toc141079014"/>
      <w:bookmarkEnd w:id="13"/>
      <w:bookmarkEnd w:id="14"/>
    </w:p>
    <w:p w:rsidR="00EA01B6" w:rsidRPr="002B4C62" w:rsidRDefault="00EA01B6">
      <w:pPr>
        <w:spacing w:after="0"/>
        <w:ind w:left="120"/>
        <w:jc w:val="both"/>
        <w:rPr>
          <w:lang w:val="ru-RU"/>
        </w:rPr>
      </w:pP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2B4C62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создания рисунка простого (плоского) предмета с натуры.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Выбирать вертикальный или горизонтальный формат листа для выполнения соответствующих задач рисунка.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Иметь представление о трёх основных цветах; обсуждать и называть ассоциативные представления, которые рождает каждый цвет.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формулировать своё мнение с использованием опыта жизненных ассоциаций.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использованием зрительных впечатлений, организованную педагогом.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 w:rsidR="00EA01B6" w:rsidRPr="002B4C62" w:rsidRDefault="002B4C62">
      <w:pPr>
        <w:spacing w:after="0" w:line="264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орнаментов по изобразительным мотивам: растительные, геометрические, анималистические.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EA01B6" w:rsidRPr="002B4C62" w:rsidRDefault="002B4C62">
      <w:pPr>
        <w:spacing w:after="0" w:line="264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pacing w:val="-4"/>
          <w:sz w:val="28"/>
          <w:lang w:val="ru-RU"/>
        </w:rPr>
        <w:t>Приобретать опыт пространственного макетирования (сказочный город) в форме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коллективной игровой деятельности.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EA01B6" w:rsidRPr="002B4C62" w:rsidRDefault="002B4C62">
      <w:pPr>
        <w:spacing w:after="0" w:line="264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</w:t>
      </w: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5" w:name="_TOC_250003"/>
      <w:bookmarkEnd w:id="15"/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2B4C62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использованием зрительских впечатлений и анализа).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Иметь представление о делении цветов на тёплые и холодные; уметь различать и сравнивать тёплые и холодные оттенки цвета.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другие.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Уметь выразить в изображении сказочных персонажей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Иметь представление об изменениях скульптурного образа при осмотре произведения с разных сторон.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другие).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EA01B6" w:rsidRPr="002B4C62" w:rsidRDefault="002B4C62">
      <w:pPr>
        <w:spacing w:after="0" w:line="257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 w:rsidR="00EA01B6" w:rsidRPr="002B4C62" w:rsidRDefault="002B4C62">
      <w:pPr>
        <w:spacing w:after="0" w:line="257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EA01B6" w:rsidRPr="002B4C62" w:rsidRDefault="002B4C62">
      <w:pPr>
        <w:spacing w:after="0" w:line="257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EA01B6" w:rsidRPr="002B4C62" w:rsidRDefault="002B4C62">
      <w:pPr>
        <w:spacing w:after="0" w:line="257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EA01B6" w:rsidRPr="002B4C62" w:rsidRDefault="002B4C62">
      <w:pPr>
        <w:spacing w:after="0" w:line="257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EA01B6" w:rsidRPr="002B4C62" w:rsidRDefault="002B4C62">
      <w:pPr>
        <w:spacing w:after="0" w:line="257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EA01B6" w:rsidRPr="002B4C62" w:rsidRDefault="002B4C62">
      <w:pPr>
        <w:spacing w:after="0" w:line="257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EA01B6" w:rsidRPr="002B4C62" w:rsidRDefault="002B4C62">
      <w:pPr>
        <w:spacing w:after="0" w:line="257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EA01B6" w:rsidRPr="002B4C62" w:rsidRDefault="002B4C62">
      <w:pPr>
        <w:spacing w:after="0" w:line="257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EA01B6" w:rsidRPr="002B4C62" w:rsidRDefault="002B4C62">
      <w:pPr>
        <w:spacing w:after="0" w:line="257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EA01B6" w:rsidRPr="002B4C62" w:rsidRDefault="002B4C62">
      <w:pPr>
        <w:spacing w:after="0" w:line="257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EA01B6" w:rsidRPr="002B4C62" w:rsidRDefault="002B4C62">
      <w:pPr>
        <w:spacing w:after="0" w:line="257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EA01B6" w:rsidRPr="002B4C62" w:rsidRDefault="002B4C62">
      <w:pPr>
        <w:spacing w:after="0" w:line="257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EA01B6" w:rsidRPr="002B4C62" w:rsidRDefault="002B4C62">
      <w:pPr>
        <w:spacing w:after="0" w:line="257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EA01B6" w:rsidRPr="002B4C62" w:rsidRDefault="002B4C62">
      <w:pPr>
        <w:spacing w:after="0" w:line="257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EA01B6" w:rsidRPr="002B4C62" w:rsidRDefault="002B4C62">
      <w:pPr>
        <w:spacing w:after="0" w:line="257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отечественных художников-пейзажистов (И.И. Левитана, И.И. Шишкина, И.К. Айвазовского, Н.П. Крымова и других по выбору учителя), а также художников-анималистов (В.В. Ватагина, Е.И. Чарушина и других по выбору учителя).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Знать имена и узнавать наиболее известные произведения художников И.И. Левитана, И.И. Шишкина, И.К. Айвазовского, В.М. Васнецова, В.В. Ватагина, Е.И. Чарушина (и других по выбору учителя).</w:t>
      </w:r>
    </w:p>
    <w:p w:rsidR="00EA01B6" w:rsidRPr="002B4C62" w:rsidRDefault="002B4C62">
      <w:pPr>
        <w:spacing w:after="0" w:line="264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B4C62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2B4C62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6" w:name="_TOC_250002"/>
      <w:bookmarkEnd w:id="16"/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2B4C62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EA01B6" w:rsidRPr="002B4C62" w:rsidRDefault="002B4C62">
      <w:pPr>
        <w:spacing w:after="0" w:line="264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прописной буквицы, создание иллюстраций, размещение текста и иллюстраций на развороте.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Создавать маску сказочного персонажа с ярко выраженным характером лица (для карнавала или спектакля).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использованием натуры или представлению.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для «одушевления образа».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Узнавать о сетчатых видах орнаментов и их применении, например, в росписи тканей, стен, уметь рассуждать с использованием зрительного материала о видах симметрии в сетчатом орнаменте.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Создать в виде рисунков или объёмных аппликаций из цветной бумаги эскизы </w:t>
      </w:r>
      <w:r w:rsidRPr="002B4C62">
        <w:rPr>
          <w:rFonts w:ascii="Times New Roman" w:hAnsi="Times New Roman"/>
          <w:color w:val="000000"/>
          <w:spacing w:val="-4"/>
          <w:sz w:val="28"/>
          <w:lang w:val="ru-RU"/>
        </w:rPr>
        <w:t>разнообразных малых архитектурных форм, наполняющих городское пространство.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Придумать и нарисовать (или выполнить в технике бумагопластики) транспортное средство.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Называть основные жанры живописи, графики и скульптуры, определяемые предметом изображения.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Иметь представление об именах крупнейших отечественных художников-пейзажистов: И.И. Шишкина, И.И. Левитана, А.К. Саврасова, В.Д. Поленова, И.К. Айвазовского и других (по выбору учителя), приобретать представления об их произведениях.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Иметь представление об именах крупнейших отечественных портретистов: В.И. Сурикова, И.Е. Репина, В.А. Серова и других (по выбору учителя), приобретать представления об их произведениях.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Понимать значения музеев и называть, указывать, где находятся и чему </w:t>
      </w:r>
      <w:r w:rsidRPr="002B4C62">
        <w:rPr>
          <w:rFonts w:ascii="Times New Roman" w:hAnsi="Times New Roman"/>
          <w:color w:val="000000"/>
          <w:spacing w:val="-4"/>
          <w:sz w:val="28"/>
          <w:lang w:val="ru-RU"/>
        </w:rPr>
        <w:t>посвящены их коллекции: Государственная Третьяковская галерея, Государственный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Эрмитаж, Государственный Русский музей, Государственный музей изобразительных искусств имени А.С. Пушкина.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Иметь представление о замечательных художественных музеях России, о коллекциях своих региональных музеев.</w:t>
      </w:r>
    </w:p>
    <w:p w:rsidR="00EA01B6" w:rsidRPr="002B4C62" w:rsidRDefault="002B4C62">
      <w:pPr>
        <w:spacing w:after="0" w:line="264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Осваивать приёмы редактирования цифровых фотографий с помощью компьютерной программы </w:t>
      </w:r>
      <w:r>
        <w:rPr>
          <w:rFonts w:ascii="Times New Roman" w:hAnsi="Times New Roman"/>
          <w:color w:val="000000"/>
          <w:sz w:val="28"/>
        </w:rPr>
        <w:t>Picture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(или другой): изменение яркости, контраста и насыщенности цвета, обрезка изображения, поворот, отражение.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в отечественные художественные музеи и, возможно, знаменитые зарубежные художественные музеи на основе установок и квестов, предложенных учителем.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2B4C62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EA01B6" w:rsidRPr="002B4C62" w:rsidRDefault="002B4C62">
      <w:pPr>
        <w:spacing w:after="0" w:line="264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EA01B6" w:rsidRPr="002B4C62" w:rsidRDefault="002B4C62">
      <w:pPr>
        <w:spacing w:after="0" w:line="264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Лепка из пластилина эскиза памятника выбранному герою или участие в коллективной разработке проекта макета мемориального комплекса (работа выполняется после освоения собранного материала о мемориальных комплексах, существующих в нашей стране).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Исследовать и создавать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Уметь объяснять и изображать традиционную конструкцию здания каменного древнерусского храма, иметь представление о наиболее значительных древнерусских соборах и их местонахождении,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Иметь представление об основных конструктивных чертах древнегреческого храма, уметь его изображать, иметь общее, целостное образное представление о древнегреческой культуре.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Понимать и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EA01B6" w:rsidRPr="002B4C62" w:rsidRDefault="002B4C62">
      <w:pPr>
        <w:spacing w:after="0" w:line="252" w:lineRule="auto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«Восприятие произведений искусства»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Формировать восприятие произведений искусства на темы истории и традиций русской отечественной культуры (произведения В.М. Васнецова, А.М. Васнецова, Б.М. Кустодиева, В.И. Сурикова, К.А. Коровина, А.Г. Венецианова, А.П. Рябушкина, И.Я. Билибина и других по выбору учителя).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Называть и объяснять содержание памятника К. Минину и Д. Пожарскому скульптора И.П. Мартоса в Москве.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Различать основные памятники наиболее значимых мемориальных ансамблей и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Пискаревский мемориал в Санкт-Петербурге и другие по выбору учителя), иметь представление о правилах поведения при посещении мемориальных памятников.</w:t>
      </w:r>
    </w:p>
    <w:p w:rsidR="00EA01B6" w:rsidRPr="002B4C62" w:rsidRDefault="002B4C62">
      <w:pPr>
        <w:spacing w:after="0" w:line="252" w:lineRule="auto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Различать общий вид и представлять основные компоненты конструкции готических (романских) соборов, иметь представление об особенностях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EA01B6" w:rsidRPr="002B4C62" w:rsidRDefault="002B4C62">
      <w:pPr>
        <w:spacing w:after="0"/>
        <w:ind w:left="120"/>
        <w:jc w:val="both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B4C62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поисковую систему для знакомства с разными видами деревянного дома на основе избы и традициями и её украшений.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Осваивать строение юрты, моделируя её конструкцию в графическом редакторе с помощью инструментов геометрических фигур, находить в поисковой системе разнообразные модели юрты, её украшения, внешний и внутренний вид юрты. 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2B4C62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2B4C62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выполнять шрифтовые надписи наиболее важных определений, названий, положений, которые надо помнить и знать.</w:t>
      </w:r>
    </w:p>
    <w:p w:rsidR="00EA01B6" w:rsidRPr="002B4C62" w:rsidRDefault="002B4C62">
      <w:pPr>
        <w:spacing w:after="0"/>
        <w:ind w:firstLine="600"/>
        <w:jc w:val="both"/>
        <w:rPr>
          <w:lang w:val="ru-RU"/>
        </w:rPr>
      </w:pPr>
      <w:r w:rsidRPr="002B4C62">
        <w:rPr>
          <w:rFonts w:ascii="Times New Roman" w:hAnsi="Times New Roman"/>
          <w:color w:val="000000"/>
          <w:sz w:val="28"/>
          <w:lang w:val="ru-RU"/>
        </w:rPr>
        <w:t>Совершать виртуальные тематические путешествия по художественным музеям мира.</w:t>
      </w:r>
    </w:p>
    <w:p w:rsidR="00EA01B6" w:rsidRPr="002B4C62" w:rsidRDefault="00EA01B6">
      <w:pPr>
        <w:rPr>
          <w:lang w:val="ru-RU"/>
        </w:rPr>
        <w:sectPr w:rsidR="00EA01B6" w:rsidRPr="002B4C62">
          <w:pgSz w:w="11906" w:h="16383"/>
          <w:pgMar w:top="1134" w:right="850" w:bottom="1134" w:left="1701" w:header="720" w:footer="720" w:gutter="0"/>
          <w:cols w:space="720"/>
        </w:sectPr>
      </w:pPr>
    </w:p>
    <w:p w:rsidR="00EA01B6" w:rsidRDefault="002B4C62">
      <w:pPr>
        <w:spacing w:after="0"/>
        <w:ind w:left="120"/>
      </w:pPr>
      <w:bookmarkStart w:id="17" w:name="block-76048850"/>
      <w:bookmarkEnd w:id="10"/>
      <w:r w:rsidRPr="002B4C6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EA01B6" w:rsidRDefault="002B4C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EA01B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</w:tr>
      <w:tr w:rsidR="00EA01B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украшаешь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строишь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Default="00EA01B6"/>
        </w:tc>
      </w:tr>
    </w:tbl>
    <w:p w:rsidR="00EA01B6" w:rsidRDefault="00EA01B6">
      <w:pPr>
        <w:sectPr w:rsidR="00EA01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01B6" w:rsidRDefault="002B4C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EA01B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</w:tr>
      <w:tr w:rsidR="00EA01B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Default="00EA01B6"/>
        </w:tc>
      </w:tr>
    </w:tbl>
    <w:p w:rsidR="00EA01B6" w:rsidRDefault="00EA01B6">
      <w:pPr>
        <w:sectPr w:rsidR="00EA01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01B6" w:rsidRDefault="002B4C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EA01B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</w:tr>
      <w:tr w:rsidR="00EA01B6" w:rsidRPr="002B4C6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Default="00EA01B6"/>
        </w:tc>
      </w:tr>
    </w:tbl>
    <w:p w:rsidR="00EA01B6" w:rsidRDefault="00EA01B6">
      <w:pPr>
        <w:sectPr w:rsidR="00EA01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01B6" w:rsidRDefault="002B4C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EA01B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</w:tr>
      <w:tr w:rsidR="00EA01B6" w:rsidRPr="002B4C6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01B6" w:rsidRDefault="00EA01B6"/>
        </w:tc>
      </w:tr>
    </w:tbl>
    <w:p w:rsidR="00EA01B6" w:rsidRDefault="00EA01B6">
      <w:pPr>
        <w:sectPr w:rsidR="00EA01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01B6" w:rsidRDefault="00EA01B6">
      <w:pPr>
        <w:sectPr w:rsidR="00EA01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01B6" w:rsidRDefault="002B4C62">
      <w:pPr>
        <w:spacing w:after="0"/>
        <w:ind w:left="120"/>
      </w:pPr>
      <w:bookmarkStart w:id="18" w:name="block-76048853"/>
      <w:bookmarkEnd w:id="1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EA01B6" w:rsidRDefault="002B4C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4"/>
        <w:gridCol w:w="4435"/>
        <w:gridCol w:w="1282"/>
        <w:gridCol w:w="1841"/>
        <w:gridCol w:w="1910"/>
        <w:gridCol w:w="1347"/>
        <w:gridCol w:w="2221"/>
      </w:tblGrid>
      <w:tr w:rsidR="00EA01B6">
        <w:trPr>
          <w:trHeight w:val="144"/>
          <w:tblCellSpacing w:w="20" w:type="nil"/>
        </w:trPr>
        <w:tc>
          <w:tcPr>
            <w:tcW w:w="3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30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Дети любят рисовать. Восприятие произведений детского изобразительного творчества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«Изображения всюду вокруг нас». Художественное восприятие окружающей действительности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«Мастер Изображения учит видеть». (Простая геометрическая форма в основе рисунка)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«Короткое и длинное – пропорции». (Превращения при изменении пропорций)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«Изображать можно пятном». (Зрительная метафора и учимся видеть «целое»)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«Изображать можно в объёме». Лепка. </w:t>
            </w:r>
            <w:r>
              <w:rPr>
                <w:rFonts w:ascii="Times New Roman" w:hAnsi="Times New Roman"/>
                <w:color w:val="000000"/>
                <w:sz w:val="24"/>
              </w:rPr>
              <w:t>(Целостность формы)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«Изображать можно линией». Линия-рассказчица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краски. Выразительные свойства цвета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«Изображать можно и то, что невидимо (настроение)».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цвета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«Художники и зрители». Учимся смотреть картины. Великие художники-сказочники и их произведения в музеях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«Мир полон украшений». «Цветы» Художественное восприятие окружающей действительности: узоры в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цвета. Коллективная работа: изображение наклейками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«Узоры на крыльях». «Бабочки». Художественное восприятие окружающей действительности: узоры в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симметрии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«Красивые рыбы» Узоры в природе. Графические художественные материалы и техники. </w:t>
            </w:r>
            <w:r>
              <w:rPr>
                <w:rFonts w:ascii="Times New Roman" w:hAnsi="Times New Roman"/>
                <w:color w:val="000000"/>
                <w:sz w:val="24"/>
              </w:rPr>
              <w:t>Монотипия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«Украшения птиц». Выразительные средства объёмной аппликации.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«Узоры, которые создали люди». Орнамент в архитектуре, одежде и предметах быта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«Нарядные узоры на глиняных игрушках».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Художественные промыслы России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«Как украшает себя человек». Узнаем персонажа по его украшениям: знаково-символическая роль украшений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«Мастер Украшения помогает сделать праздник». Техники и материалы декоративно-прикладного творчества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«Постройки в нашей жизни». Художественное восприятие окружающей действительности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«Дома бывают разными». Структура и элементы здания. </w:t>
            </w:r>
            <w:r>
              <w:rPr>
                <w:rFonts w:ascii="Times New Roman" w:hAnsi="Times New Roman"/>
                <w:color w:val="000000"/>
                <w:sz w:val="24"/>
              </w:rPr>
              <w:t>Работа печатками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«Снаружи и внутри». Конструктивная связь внешней формы и ее внутреннего пространства. </w:t>
            </w:r>
            <w:r>
              <w:rPr>
                <w:rFonts w:ascii="Times New Roman" w:hAnsi="Times New Roman"/>
                <w:color w:val="000000"/>
                <w:sz w:val="24"/>
              </w:rPr>
              <w:t>Игровое графическое изображение разных предметов в качестве домиков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«Строим город». Коллективная работа. Макетирование из бумаги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«Всё имеет своё строение». Геометрическая форма как основа изображения.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Изображение животных из геометрических фигур аппликация из цветной бумаги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«Строим вещи». Художественное конструирование предмета (упаковка)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«Город, в котором мы живём». Коллективное панно: объемная </w:t>
            </w: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аппликация и графическое изображение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«Три Брата-Мастера всегда трудятся вместе»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«Праздник птиц». Техники и материалы декоративно-прикладного творчества.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«Разноцветные жуки». Выразительные средства объёмного изображения.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редакторы. Инструменты графического редактора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Рисунок в графическом редакторе. Осваиваем инструменты цифрового редактора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«Времена года». Каждое время года имеет свой цвет.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материалами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 в творчестве художников. Образ лета в творчестве отечественных художников.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восприятие окружающей действительности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Сюжетная композиция живописными материалами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ПРОГРАММЕ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01B6" w:rsidRDefault="00EA01B6"/>
        </w:tc>
      </w:tr>
    </w:tbl>
    <w:p w:rsidR="00EA01B6" w:rsidRDefault="00EA01B6">
      <w:pPr>
        <w:sectPr w:rsidR="00EA01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01B6" w:rsidRDefault="002B4C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3"/>
        <w:gridCol w:w="4327"/>
        <w:gridCol w:w="1321"/>
        <w:gridCol w:w="1841"/>
        <w:gridCol w:w="1910"/>
        <w:gridCol w:w="1347"/>
        <w:gridCol w:w="2221"/>
      </w:tblGrid>
      <w:tr w:rsidR="00EA01B6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художник. Графические и живописные художественные материалы и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Три основных цвета – жёлтый, красный, синий. Цвета основные и дополнительные. Смешение красок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Три цвета + белая и чёрная краски. Темное и светлое. Выразительные свойства цвета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Пастель, восковые мелки или акварель.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художественных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аппликация? Ритм пятен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линия? Выразительные возможности графических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Инструменты графических редакторов. Выразительные средства линии. </w:t>
            </w:r>
            <w:r>
              <w:rPr>
                <w:rFonts w:ascii="Times New Roman" w:hAnsi="Times New Roman"/>
                <w:color w:val="000000"/>
                <w:sz w:val="24"/>
              </w:rPr>
              <w:t>Линейный рисунок на экране компьютера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пластилин? Лепка. Скульптурные материалы и инструменты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Бумага, ножницы, клей. Конструирование из бумаги.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материалы. Техники и материалы декоративно-прикладного творчества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 реальность. Изображение реальных животных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 фантазия. Фантастические мифологические животные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 и реальность. Узоры в природе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Украшение и фантазия. Природные мотивы в декоративных украшениях. </w:t>
            </w:r>
            <w:r>
              <w:rPr>
                <w:rFonts w:ascii="Times New Roman" w:hAnsi="Times New Roman"/>
                <w:color w:val="000000"/>
                <w:sz w:val="24"/>
              </w:rPr>
              <w:t>Кружево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 и реальность. Постройки в природе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 и фантазия. Конструируем из бумаги подводный мир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Постройка и фантазия. Строим из бумаги сказочный город. </w:t>
            </w:r>
            <w:r>
              <w:rPr>
                <w:rFonts w:ascii="Times New Roman" w:hAnsi="Times New Roman"/>
                <w:color w:val="000000"/>
                <w:sz w:val="24"/>
              </w:rPr>
              <w:t>Образ архитектурной постройки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состояниях. Образ моря в разных состояниях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характера разных животных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изобразить характер персонажа. Добрые и злые сказочные персонажи. </w:t>
            </w:r>
            <w:r>
              <w:rPr>
                <w:rFonts w:ascii="Times New Roman" w:hAnsi="Times New Roman"/>
                <w:color w:val="000000"/>
                <w:sz w:val="24"/>
              </w:rPr>
              <w:t>Женский образ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и роли персонажа. Добрый и злой мужской образ в сказках и былинах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скульптуре. Передача движения и статики в скульптуре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украшения добрых и злых сказочных персонажей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праздничный флот (царя Салтана) и угрожающие знаки-украшения флота пиратов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здания. Кто в каком доме живет. Изображения построек для разных сказочных персонажей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Цвет теплый и холодный. Цветовой контраст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 звонкий, яркий и цвет тихий, мягкий.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цвета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ритм линий. Графические художественные материалы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линий. Выразительные средства графики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 пятен. Полет птиц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пропорции. Сочетание объемов в пространстве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Ритм линий и пятен на экране компьютера. Основы цифрового рисунка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GIF</w:t>
            </w: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-анимация простого изображения. Анимация простого изображения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Весна. Коллективная работа. Обобщение материала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01B6" w:rsidRDefault="00EA01B6"/>
        </w:tc>
      </w:tr>
    </w:tbl>
    <w:p w:rsidR="00EA01B6" w:rsidRDefault="00EA01B6">
      <w:pPr>
        <w:sectPr w:rsidR="00EA01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01B6" w:rsidRDefault="002B4C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0"/>
        <w:gridCol w:w="3883"/>
        <w:gridCol w:w="1228"/>
        <w:gridCol w:w="1841"/>
        <w:gridCol w:w="1910"/>
        <w:gridCol w:w="1347"/>
        <w:gridCol w:w="2861"/>
      </w:tblGrid>
      <w:tr w:rsidR="00EA01B6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Мастера изображения, постройки и украшения.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восприятие окружающей действительности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Твои игрушки. Игрушки создает художник. </w:t>
            </w:r>
            <w:r>
              <w:rPr>
                <w:rFonts w:ascii="Times New Roman" w:hAnsi="Times New Roman"/>
                <w:color w:val="000000"/>
                <w:sz w:val="24"/>
              </w:rPr>
              <w:t>«Одушевление» неожиданных материалов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Игрушки художественных промыслов. Художественные промыслы России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дома. Декор предметов быта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Обои и шторы у тебя дома. </w:t>
            </w:r>
            <w:r>
              <w:rPr>
                <w:rFonts w:ascii="Times New Roman" w:hAnsi="Times New Roman"/>
                <w:color w:val="000000"/>
                <w:sz w:val="24"/>
              </w:rPr>
              <w:t>Орнамент инструментами цифровой графики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Мамин платок. Орнамент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орнамента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книжки. Дизайн и иллюстрации детской книжки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Поздравительная открытка. </w:t>
            </w: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Создание поздравительной открытки в графическом редакторе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 твоем доме. Художественное восприятие окружающей действительности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Памятники архитектуры. Образ архитектурной постройки. </w:t>
            </w:r>
            <w:r>
              <w:rPr>
                <w:rFonts w:ascii="Times New Roman" w:hAnsi="Times New Roman"/>
                <w:color w:val="000000"/>
                <w:sz w:val="24"/>
              </w:rPr>
              <w:t>Художник-архитектор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Дом на экране компьютера. Моделирование в графическом редакторе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бульвары. Художник-ландшафтный архитектор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ограды. Техники и материалы декоративно-прикладного творчества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фонари. Техники и материалы декоративно-прикладного творчества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Витрины. Декоративно-прикладное искусство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 или аппликация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Удивительный транспорт. Фантазийный рисунок или бумагопластика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 (села). Панно. Коллективная работа. Изображение и макетирование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цирке. Сюжетный рисунок по представлению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театре. Художественное восприятие окружающей действительности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Театр на столе. Декорация. Изображение и макетирование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кукол. Выразительные средства объёмного изображения.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материалов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Маски. Графика или аппликация. Мимика в изображении лица маски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Афиша и плакат. Изображение и текст.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плаката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карнавал. Конструкция одежды и декор карнавального персонажа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городе. Декоративно-прикладное искусство в жизни человека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города. Художественные музеи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мир. Картина – особый мир. Жанры живописи. Великие художники-живописцы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Картина-пейзаж. Настроение в пейзаже. </w:t>
            </w:r>
            <w:r>
              <w:rPr>
                <w:rFonts w:ascii="Times New Roman" w:hAnsi="Times New Roman"/>
                <w:color w:val="000000"/>
                <w:sz w:val="24"/>
              </w:rPr>
              <w:t>Картины великих русских пейзажистов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Картина- портрет. Картины великих русских портретистов. Образ, характер человека в его художественном портрете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Картина-натюрморт. Натюрморты известных художников. </w:t>
            </w:r>
            <w:r>
              <w:rPr>
                <w:rFonts w:ascii="Times New Roman" w:hAnsi="Times New Roman"/>
                <w:color w:val="000000"/>
                <w:sz w:val="24"/>
              </w:rPr>
              <w:t>О чем рассказали натюрморты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исторические. Сюжетный рисунок-композиция, посвященная знаменательному событию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бытовые. Сюжетная композиция на бытовую тему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улице. Виды скульптуры. Памятник и парковая скульптура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Художественная выставка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01B6" w:rsidRDefault="00EA01B6"/>
        </w:tc>
      </w:tr>
    </w:tbl>
    <w:p w:rsidR="00EA01B6" w:rsidRDefault="00EA01B6">
      <w:pPr>
        <w:sectPr w:rsidR="00EA01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01B6" w:rsidRDefault="002B4C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7"/>
        <w:gridCol w:w="3889"/>
        <w:gridCol w:w="1225"/>
        <w:gridCol w:w="1841"/>
        <w:gridCol w:w="1910"/>
        <w:gridCol w:w="1347"/>
        <w:gridCol w:w="2861"/>
      </w:tblGrid>
      <w:tr w:rsidR="00EA01B6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A01B6" w:rsidRDefault="00EA01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01B6" w:rsidRDefault="00EA01B6"/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природного ландшафта России. Горы и степи в пейзажной живописи. </w:t>
            </w:r>
            <w:r>
              <w:rPr>
                <w:rFonts w:ascii="Times New Roman" w:hAnsi="Times New Roman"/>
                <w:color w:val="000000"/>
                <w:sz w:val="24"/>
              </w:rPr>
              <w:t>(Высота линии горизонта)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родной земли. Красота среднерусской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перспективного построения пространства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Деревня – деревянный мир. Конструкция и декор избы.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Единство красоты и пользы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Деревня – деревянный мир: русское деревянное зодчество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традиционная красота женского образа в отечественном искусстве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человека: традиционная красота мужского образа. </w:t>
            </w:r>
            <w:r>
              <w:rPr>
                <w:rFonts w:ascii="Times New Roman" w:hAnsi="Times New Roman"/>
                <w:color w:val="000000"/>
                <w:sz w:val="24"/>
              </w:rPr>
              <w:t>Добрый молодец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праздники - образ радости и счастливой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Коллективное панно. Сюжетная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композиция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изображает. Традиционный образ сельской жизни. Роль природных условий в характере традиционной культуры народа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угол. Образ древнерусского города-крепости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соборы. Конструкция и символика древнерусского каменного храма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Русской земли. Конструкция древнего города. </w:t>
            </w:r>
            <w:r>
              <w:rPr>
                <w:rFonts w:ascii="Times New Roman" w:hAnsi="Times New Roman"/>
                <w:color w:val="000000"/>
                <w:sz w:val="24"/>
              </w:rPr>
              <w:t>Пространство городской среды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земли. Общее в конструкции и особый характер в образе каждого древнего города. Особенности архитектуры Великого Новгорода, Пскова, Суздали, Москвы и других исторических городов нашей Родины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теремов. Интерьеры теремных палат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Наряды в царско-княжеских палатах. Декор предметов быта и одежды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Пир в теремных палатах. </w:t>
            </w: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Коллективное панно.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композиция. Аппликация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народов мира. Народы гор и степей. Пейзаж и традиционное жилище. Сакля. </w:t>
            </w:r>
            <w:r>
              <w:rPr>
                <w:rFonts w:ascii="Times New Roman" w:hAnsi="Times New Roman"/>
                <w:color w:val="000000"/>
                <w:sz w:val="24"/>
              </w:rPr>
              <w:t>Юрта – конструкция и символика в постройке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форма бытовых предметов. Знаки, мотивы и символы орнаментов у народов степей и гор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человека в природе гор и степей. Красота пейзажа с традиционными постройками.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или графическими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народов мира. Образ природы в японской культуре. </w:t>
            </w:r>
            <w:r>
              <w:rPr>
                <w:rFonts w:ascii="Times New Roman" w:hAnsi="Times New Roman"/>
                <w:color w:val="000000"/>
                <w:sz w:val="24"/>
              </w:rPr>
              <w:t>Пагода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человека в японском искусстве.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Традиционные праздники. Коллективное панно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в пустыне. Архитектура народов мира. </w:t>
            </w:r>
            <w:r>
              <w:rPr>
                <w:rFonts w:ascii="Times New Roman" w:hAnsi="Times New Roman"/>
                <w:color w:val="000000"/>
                <w:sz w:val="24"/>
              </w:rPr>
              <w:t>Мечеть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в пустыне. Символические знаки и особенности орнаментов декоративно-прикладного </w:t>
            </w: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искусства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Эллада. Древнегреческий храм и древнегреческая скульптура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Древнегреческая вазопись. Изображение движения человека в графическом редакторе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Панно «Олимпийские игры в Древней Греции». </w:t>
            </w:r>
            <w:r>
              <w:rPr>
                <w:rFonts w:ascii="Times New Roman" w:hAnsi="Times New Roman"/>
                <w:color w:val="000000"/>
                <w:sz w:val="24"/>
              </w:rPr>
              <w:t>Коллективная работа. Аппликация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народов мира. Европейские средневековые города. </w:t>
            </w:r>
            <w:r>
              <w:rPr>
                <w:rFonts w:ascii="Times New Roman" w:hAnsi="Times New Roman"/>
                <w:color w:val="000000"/>
                <w:sz w:val="24"/>
              </w:rPr>
              <w:t>Готический собор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Панно-аппликация «Площадь средневекового города»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Урок-обобщение: многообразие художественных культур в мире. Построение на экране компьютера конструкции зданий храмов разных религий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объединяет народы. Тема материнства в искусстве народов.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Тема в искусстве «Мудрость старости». Сюжетная композиция живописными или графическими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«Сопереживания». Тема сострадания и утверждения доброты в искусстве.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или графическими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 w:rsidRPr="002B4C6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«Герои и защитники» в искусстве. Скульптурные памятники и мемориальные комплексы. </w:t>
            </w:r>
            <w:r>
              <w:rPr>
                <w:rFonts w:ascii="Times New Roman" w:hAnsi="Times New Roman"/>
                <w:color w:val="000000"/>
                <w:sz w:val="24"/>
              </w:rPr>
              <w:t>Лепка эскиза памятника героям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C6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«Юности и надежды» в искусстве.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Изображение, украшение и постройка в жизни народов. </w:t>
            </w:r>
            <w:r>
              <w:rPr>
                <w:rFonts w:ascii="Times New Roman" w:hAnsi="Times New Roman"/>
                <w:color w:val="000000"/>
                <w:sz w:val="24"/>
              </w:rPr>
              <w:t>Урок-обобщение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EA01B6" w:rsidRDefault="00EA01B6">
            <w:pPr>
              <w:spacing w:after="0"/>
              <w:ind w:left="135"/>
            </w:pPr>
          </w:p>
        </w:tc>
      </w:tr>
      <w:tr w:rsidR="00EA01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01B6" w:rsidRPr="002B4C62" w:rsidRDefault="002B4C62">
            <w:pPr>
              <w:spacing w:after="0"/>
              <w:ind w:left="135"/>
              <w:rPr>
                <w:lang w:val="ru-RU"/>
              </w:rPr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 w:rsidRPr="002B4C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A01B6" w:rsidRDefault="002B4C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01B6" w:rsidRDefault="00EA01B6"/>
        </w:tc>
      </w:tr>
    </w:tbl>
    <w:p w:rsidR="00EA01B6" w:rsidRDefault="00EA01B6">
      <w:pPr>
        <w:sectPr w:rsidR="00EA01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01B6" w:rsidRDefault="00EA01B6">
      <w:pPr>
        <w:sectPr w:rsidR="00EA01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01B6" w:rsidRDefault="002B4C62">
      <w:pPr>
        <w:spacing w:after="0"/>
        <w:ind w:left="120"/>
      </w:pPr>
      <w:bookmarkStart w:id="19" w:name="block-76048854"/>
      <w:bookmarkEnd w:id="1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EA01B6" w:rsidRDefault="002B4C6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EA01B6" w:rsidRDefault="00EA01B6">
      <w:pPr>
        <w:spacing w:after="0" w:line="480" w:lineRule="auto"/>
        <w:ind w:left="120"/>
      </w:pPr>
    </w:p>
    <w:p w:rsidR="00EA01B6" w:rsidRDefault="00EA01B6">
      <w:pPr>
        <w:spacing w:after="0" w:line="480" w:lineRule="auto"/>
        <w:ind w:left="120"/>
      </w:pPr>
    </w:p>
    <w:p w:rsidR="00EA01B6" w:rsidRDefault="00EA01B6">
      <w:pPr>
        <w:spacing w:after="0"/>
        <w:ind w:left="120"/>
      </w:pPr>
    </w:p>
    <w:p w:rsidR="00EA01B6" w:rsidRDefault="002B4C6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EA01B6" w:rsidRDefault="00EA01B6">
      <w:pPr>
        <w:spacing w:after="0" w:line="480" w:lineRule="auto"/>
        <w:ind w:left="120"/>
      </w:pPr>
    </w:p>
    <w:p w:rsidR="00EA01B6" w:rsidRDefault="00EA01B6">
      <w:pPr>
        <w:spacing w:after="0"/>
        <w:ind w:left="120"/>
      </w:pPr>
    </w:p>
    <w:p w:rsidR="00EA01B6" w:rsidRPr="002B4C62" w:rsidRDefault="002B4C62">
      <w:pPr>
        <w:spacing w:after="0" w:line="480" w:lineRule="auto"/>
        <w:ind w:left="120"/>
        <w:rPr>
          <w:lang w:val="ru-RU"/>
        </w:rPr>
      </w:pPr>
      <w:r w:rsidRPr="002B4C6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EA01B6" w:rsidRPr="002B4C62" w:rsidRDefault="00EA01B6">
      <w:pPr>
        <w:spacing w:after="0" w:line="480" w:lineRule="auto"/>
        <w:ind w:left="120"/>
        <w:rPr>
          <w:lang w:val="ru-RU"/>
        </w:rPr>
      </w:pPr>
    </w:p>
    <w:p w:rsidR="00EA01B6" w:rsidRPr="002B4C62" w:rsidRDefault="00EA01B6">
      <w:pPr>
        <w:rPr>
          <w:lang w:val="ru-RU"/>
        </w:rPr>
        <w:sectPr w:rsidR="00EA01B6" w:rsidRPr="002B4C62">
          <w:pgSz w:w="11906" w:h="16383"/>
          <w:pgMar w:top="1134" w:right="850" w:bottom="1134" w:left="1701" w:header="720" w:footer="720" w:gutter="0"/>
          <w:cols w:space="720"/>
        </w:sectPr>
      </w:pPr>
    </w:p>
    <w:bookmarkEnd w:id="19"/>
    <w:p w:rsidR="002B4C62" w:rsidRPr="002B4C62" w:rsidRDefault="002B4C62">
      <w:pPr>
        <w:rPr>
          <w:lang w:val="ru-RU"/>
        </w:rPr>
      </w:pPr>
    </w:p>
    <w:sectPr w:rsidR="002B4C62" w:rsidRPr="002B4C6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EA01B6"/>
    <w:rsid w:val="002B4C62"/>
    <w:rsid w:val="007A0D0C"/>
    <w:rsid w:val="00CC7F4C"/>
    <w:rsid w:val="00EA0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A3DAF"/>
  <w15:docId w15:val="{086436F1-D232-4514-8BE7-7ACFCCF03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29ea" TargetMode="External"/><Relationship Id="rId18" Type="http://schemas.openxmlformats.org/officeDocument/2006/relationships/hyperlink" Target="https://m.edsoo.ru/8a14b166" TargetMode="External"/><Relationship Id="rId26" Type="http://schemas.openxmlformats.org/officeDocument/2006/relationships/hyperlink" Target="https://m.edsoo.ru/8a14b8e6" TargetMode="External"/><Relationship Id="rId39" Type="http://schemas.openxmlformats.org/officeDocument/2006/relationships/hyperlink" Target="https://m.edsoo.ru/8a14c890" TargetMode="External"/><Relationship Id="rId21" Type="http://schemas.openxmlformats.org/officeDocument/2006/relationships/hyperlink" Target="https://m.edsoo.ru/8a1496ae" TargetMode="External"/><Relationship Id="rId34" Type="http://schemas.openxmlformats.org/officeDocument/2006/relationships/hyperlink" Target="https://m.edsoo.ru/8a14a626" TargetMode="External"/><Relationship Id="rId42" Type="http://schemas.openxmlformats.org/officeDocument/2006/relationships/hyperlink" Target="https://m.edsoo.ru/8a14acca" TargetMode="External"/><Relationship Id="rId47" Type="http://schemas.openxmlformats.org/officeDocument/2006/relationships/hyperlink" Target="https://m.edsoo.ru/8a14eafa" TargetMode="External"/><Relationship Id="rId50" Type="http://schemas.openxmlformats.org/officeDocument/2006/relationships/hyperlink" Target="https://m.edsoo.ru/8a14d7b8" TargetMode="External"/><Relationship Id="rId55" Type="http://schemas.openxmlformats.org/officeDocument/2006/relationships/hyperlink" Target="https://m.edsoo.ru/8a14db64" TargetMode="External"/><Relationship Id="rId63" Type="http://schemas.openxmlformats.org/officeDocument/2006/relationships/hyperlink" Target="https://m.edsoo.ru/8a151a7a" TargetMode="External"/><Relationship Id="rId68" Type="http://schemas.openxmlformats.org/officeDocument/2006/relationships/hyperlink" Target="https://m.edsoo.ru/8a14e4c4" TargetMode="External"/><Relationship Id="rId7" Type="http://schemas.openxmlformats.org/officeDocument/2006/relationships/hyperlink" Target="https://m.edsoo.ru/7f411892" TargetMode="External"/><Relationship Id="rId71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m.edsoo.ru/8a14cd18" TargetMode="External"/><Relationship Id="rId29" Type="http://schemas.openxmlformats.org/officeDocument/2006/relationships/hyperlink" Target="https://m.edsoo.ru/8a14a19e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892" TargetMode="External"/><Relationship Id="rId11" Type="http://schemas.openxmlformats.org/officeDocument/2006/relationships/hyperlink" Target="https://m.edsoo.ru/7f4129ea" TargetMode="External"/><Relationship Id="rId24" Type="http://schemas.openxmlformats.org/officeDocument/2006/relationships/hyperlink" Target="https://m.edsoo.ru/8a14b490" TargetMode="External"/><Relationship Id="rId32" Type="http://schemas.openxmlformats.org/officeDocument/2006/relationships/hyperlink" Target="https://m.edsoo.ru/8a14996a" TargetMode="External"/><Relationship Id="rId37" Type="http://schemas.openxmlformats.org/officeDocument/2006/relationships/hyperlink" Target="https://m.edsoo.ru/8a14c71e" TargetMode="External"/><Relationship Id="rId40" Type="http://schemas.openxmlformats.org/officeDocument/2006/relationships/hyperlink" Target="https://m.edsoo.ru/8a149eb0" TargetMode="External"/><Relationship Id="rId45" Type="http://schemas.openxmlformats.org/officeDocument/2006/relationships/hyperlink" Target="https://m.edsoo.ru/8a150e90" TargetMode="External"/><Relationship Id="rId53" Type="http://schemas.openxmlformats.org/officeDocument/2006/relationships/hyperlink" Target="https://m.edsoo.ru/8a14fcca" TargetMode="External"/><Relationship Id="rId58" Type="http://schemas.openxmlformats.org/officeDocument/2006/relationships/hyperlink" Target="https://m.edsoo.ru/8a14f036" TargetMode="External"/><Relationship Id="rId66" Type="http://schemas.openxmlformats.org/officeDocument/2006/relationships/hyperlink" Target="https://m.edsoo.ru/8a15006c" TargetMode="External"/><Relationship Id="rId5" Type="http://schemas.openxmlformats.org/officeDocument/2006/relationships/hyperlink" Target="https://m.edsoo.ru/7f411892" TargetMode="External"/><Relationship Id="rId15" Type="http://schemas.openxmlformats.org/officeDocument/2006/relationships/hyperlink" Target="https://m.edsoo.ru/8a14af2c" TargetMode="External"/><Relationship Id="rId23" Type="http://schemas.openxmlformats.org/officeDocument/2006/relationships/hyperlink" Target="https://m.edsoo.ru/8a14c35e" TargetMode="External"/><Relationship Id="rId28" Type="http://schemas.openxmlformats.org/officeDocument/2006/relationships/hyperlink" Target="https://m.edsoo.ru/8a14bd46" TargetMode="External"/><Relationship Id="rId36" Type="http://schemas.openxmlformats.org/officeDocument/2006/relationships/hyperlink" Target="https://m.edsoo.ru/8a14ca48" TargetMode="External"/><Relationship Id="rId49" Type="http://schemas.openxmlformats.org/officeDocument/2006/relationships/hyperlink" Target="https://m.edsoo.ru/8a14ede8" TargetMode="External"/><Relationship Id="rId57" Type="http://schemas.openxmlformats.org/officeDocument/2006/relationships/hyperlink" Target="https://m.edsoo.ru/8a14f270" TargetMode="External"/><Relationship Id="rId61" Type="http://schemas.openxmlformats.org/officeDocument/2006/relationships/hyperlink" Target="https://m.edsoo.ru/8a15088c" TargetMode="External"/><Relationship Id="rId10" Type="http://schemas.openxmlformats.org/officeDocument/2006/relationships/hyperlink" Target="https://m.edsoo.ru/7f4129ea" TargetMode="External"/><Relationship Id="rId19" Type="http://schemas.openxmlformats.org/officeDocument/2006/relationships/hyperlink" Target="https://m.edsoo.ru/8a1494d8" TargetMode="External"/><Relationship Id="rId31" Type="http://schemas.openxmlformats.org/officeDocument/2006/relationships/hyperlink" Target="https://m.edsoo.ru/8a14a7f2" TargetMode="External"/><Relationship Id="rId44" Type="http://schemas.openxmlformats.org/officeDocument/2006/relationships/hyperlink" Target="https://m.edsoo.ru/8a14d4ca" TargetMode="External"/><Relationship Id="rId52" Type="http://schemas.openxmlformats.org/officeDocument/2006/relationships/hyperlink" Target="https://m.edsoo.ru/8a14e938" TargetMode="External"/><Relationship Id="rId60" Type="http://schemas.openxmlformats.org/officeDocument/2006/relationships/hyperlink" Target="https://m.edsoo.ru/8a151584" TargetMode="External"/><Relationship Id="rId65" Type="http://schemas.openxmlformats.org/officeDocument/2006/relationships/hyperlink" Target="https://m.edsoo.ru/8a150a80" TargetMode="External"/><Relationship Id="rId4" Type="http://schemas.openxmlformats.org/officeDocument/2006/relationships/hyperlink" Target="https://m.edsoo.ru/7f411892" TargetMode="External"/><Relationship Id="rId9" Type="http://schemas.openxmlformats.org/officeDocument/2006/relationships/hyperlink" Target="https://m.edsoo.ru/7f4129ea" TargetMode="External"/><Relationship Id="rId14" Type="http://schemas.openxmlformats.org/officeDocument/2006/relationships/hyperlink" Target="https://m.edsoo.ru/8a14a932" TargetMode="External"/><Relationship Id="rId22" Type="http://schemas.openxmlformats.org/officeDocument/2006/relationships/hyperlink" Target="https://m.edsoo.ru/8a14929e" TargetMode="External"/><Relationship Id="rId27" Type="http://schemas.openxmlformats.org/officeDocument/2006/relationships/hyperlink" Target="https://m.edsoo.ru/8a14ba1c" TargetMode="External"/><Relationship Id="rId30" Type="http://schemas.openxmlformats.org/officeDocument/2006/relationships/hyperlink" Target="https://m.edsoo.ru/8a14a45a" TargetMode="External"/><Relationship Id="rId35" Type="http://schemas.openxmlformats.org/officeDocument/2006/relationships/hyperlink" Target="https://m.edsoo.ru/8a14d0d8" TargetMode="External"/><Relationship Id="rId43" Type="http://schemas.openxmlformats.org/officeDocument/2006/relationships/hyperlink" Target="https://m.edsoo.ru/8a14dd4e" TargetMode="External"/><Relationship Id="rId48" Type="http://schemas.openxmlformats.org/officeDocument/2006/relationships/hyperlink" Target="https://m.edsoo.ru/8a151070" TargetMode="External"/><Relationship Id="rId56" Type="http://schemas.openxmlformats.org/officeDocument/2006/relationships/hyperlink" Target="https://m.edsoo.ru/8a14ec6c" TargetMode="External"/><Relationship Id="rId64" Type="http://schemas.openxmlformats.org/officeDocument/2006/relationships/hyperlink" Target="https://m.edsoo.ru/8a151318" TargetMode="External"/><Relationship Id="rId69" Type="http://schemas.openxmlformats.org/officeDocument/2006/relationships/hyperlink" Target="https://m.edsoo.ru/8a14e6b8" TargetMode="External"/><Relationship Id="rId8" Type="http://schemas.openxmlformats.org/officeDocument/2006/relationships/hyperlink" Target="https://m.edsoo.ru/7f411892" TargetMode="External"/><Relationship Id="rId51" Type="http://schemas.openxmlformats.org/officeDocument/2006/relationships/hyperlink" Target="https://m.edsoo.ru/8a14e302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29ea" TargetMode="External"/><Relationship Id="rId17" Type="http://schemas.openxmlformats.org/officeDocument/2006/relationships/hyperlink" Target="https://m.edsoo.ru/8a14b2c4" TargetMode="External"/><Relationship Id="rId25" Type="http://schemas.openxmlformats.org/officeDocument/2006/relationships/hyperlink" Target="https://m.edsoo.ru/8a14b6e8" TargetMode="External"/><Relationship Id="rId33" Type="http://schemas.openxmlformats.org/officeDocument/2006/relationships/hyperlink" Target="https://m.edsoo.ru/8a14982a" TargetMode="External"/><Relationship Id="rId38" Type="http://schemas.openxmlformats.org/officeDocument/2006/relationships/hyperlink" Target="https://m.edsoo.ru/8a149c3a" TargetMode="External"/><Relationship Id="rId46" Type="http://schemas.openxmlformats.org/officeDocument/2006/relationships/hyperlink" Target="https://m.edsoo.ru/8a14f630" TargetMode="External"/><Relationship Id="rId59" Type="http://schemas.openxmlformats.org/officeDocument/2006/relationships/hyperlink" Target="https://m.edsoo.ru/8a15074c" TargetMode="External"/><Relationship Id="rId67" Type="http://schemas.openxmlformats.org/officeDocument/2006/relationships/hyperlink" Target="https://m.edsoo.ru/8a150cb0" TargetMode="External"/><Relationship Id="rId20" Type="http://schemas.openxmlformats.org/officeDocument/2006/relationships/hyperlink" Target="https://m.edsoo.ru/8a14c0e8" TargetMode="External"/><Relationship Id="rId41" Type="http://schemas.openxmlformats.org/officeDocument/2006/relationships/hyperlink" Target="https://m.edsoo.ru/8a149abe" TargetMode="External"/><Relationship Id="rId54" Type="http://schemas.openxmlformats.org/officeDocument/2006/relationships/hyperlink" Target="https://m.edsoo.ru/8a14f838" TargetMode="External"/><Relationship Id="rId62" Type="http://schemas.openxmlformats.org/officeDocument/2006/relationships/hyperlink" Target="https://m.edsoo.ru/8a14faa4" TargetMode="External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59</Pages>
  <Words>12506</Words>
  <Characters>71288</Characters>
  <Application>Microsoft Office Word</Application>
  <DocSecurity>0</DocSecurity>
  <Lines>594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Учительская</cp:lastModifiedBy>
  <cp:revision>4</cp:revision>
  <dcterms:created xsi:type="dcterms:W3CDTF">2025-09-30T07:43:00Z</dcterms:created>
  <dcterms:modified xsi:type="dcterms:W3CDTF">2025-10-23T09:28:00Z</dcterms:modified>
</cp:coreProperties>
</file>